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2" w:rsidRDefault="00054092" w:rsidP="00054092">
      <w:pPr>
        <w:jc w:val="center"/>
        <w:rPr>
          <w:rFonts w:asciiTheme="minorEastAsia" w:hAnsiTheme="minorEastAsia"/>
          <w:sz w:val="24"/>
          <w:szCs w:val="24"/>
        </w:rPr>
      </w:pPr>
      <w:r>
        <w:rPr>
          <w:rFonts w:asciiTheme="minorEastAsia" w:hAnsiTheme="minorEastAsia" w:hint="eastAsia"/>
          <w:sz w:val="24"/>
          <w:szCs w:val="24"/>
        </w:rPr>
        <w:t>被災地からの報告(福島県)</w:t>
      </w:r>
    </w:p>
    <w:p w:rsidR="00054092" w:rsidRDefault="00054092" w:rsidP="00054092">
      <w:pPr>
        <w:ind w:right="960"/>
        <w:rPr>
          <w:rFonts w:asciiTheme="minorEastAsia" w:hAnsiTheme="minorEastAsia"/>
          <w:sz w:val="24"/>
          <w:szCs w:val="24"/>
        </w:rPr>
      </w:pPr>
    </w:p>
    <w:p w:rsidR="00054092" w:rsidRDefault="00054092" w:rsidP="00054092">
      <w:pPr>
        <w:jc w:val="right"/>
        <w:rPr>
          <w:rFonts w:asciiTheme="minorEastAsia" w:hAnsiTheme="minorEastAsia"/>
          <w:sz w:val="24"/>
          <w:szCs w:val="24"/>
        </w:rPr>
      </w:pPr>
      <w:r>
        <w:rPr>
          <w:rFonts w:asciiTheme="minorEastAsia" w:hAnsiTheme="minorEastAsia" w:hint="eastAsia"/>
          <w:sz w:val="24"/>
          <w:szCs w:val="24"/>
        </w:rPr>
        <w:t>ふくしま復興共同センター　斎藤富春</w:t>
      </w:r>
    </w:p>
    <w:p w:rsidR="00054092" w:rsidRPr="00054092" w:rsidRDefault="00054092" w:rsidP="00A96035">
      <w:pPr>
        <w:rPr>
          <w:rFonts w:asciiTheme="minorEastAsia" w:hAnsiTheme="minorEastAsia"/>
          <w:sz w:val="24"/>
          <w:szCs w:val="24"/>
        </w:rPr>
      </w:pPr>
    </w:p>
    <w:p w:rsidR="00A96035" w:rsidRPr="00054092" w:rsidRDefault="00DA245E" w:rsidP="00A96035">
      <w:pPr>
        <w:rPr>
          <w:rFonts w:ascii="HGPｺﾞｼｯｸE" w:eastAsia="HGPｺﾞｼｯｸE" w:hAnsi="HGPｺﾞｼｯｸE"/>
          <w:sz w:val="24"/>
          <w:szCs w:val="24"/>
        </w:rPr>
      </w:pPr>
      <w:r w:rsidRPr="00054092">
        <w:rPr>
          <w:rFonts w:ascii="HGPｺﾞｼｯｸE" w:eastAsia="HGPｺﾞｼｯｸE" w:hAnsi="HGPｺﾞｼｯｸE" w:hint="eastAsia"/>
          <w:sz w:val="24"/>
          <w:szCs w:val="24"/>
        </w:rPr>
        <w:t>１．</w:t>
      </w:r>
      <w:r w:rsidR="00A96035" w:rsidRPr="00054092">
        <w:rPr>
          <w:rFonts w:ascii="HGPｺﾞｼｯｸE" w:eastAsia="HGPｺﾞｼｯｸE" w:hAnsi="HGPｺﾞｼｯｸE" w:hint="eastAsia"/>
          <w:sz w:val="24"/>
          <w:szCs w:val="24"/>
        </w:rPr>
        <w:t>台風19号と豪雨災害への対応</w:t>
      </w:r>
    </w:p>
    <w:p w:rsidR="00066E73" w:rsidRPr="00054092" w:rsidRDefault="00A96035" w:rsidP="00A96035">
      <w:pPr>
        <w:ind w:firstLineChars="100" w:firstLine="240"/>
        <w:rPr>
          <w:rFonts w:asciiTheme="minorEastAsia" w:hAnsiTheme="minorEastAsia"/>
          <w:sz w:val="24"/>
          <w:szCs w:val="24"/>
        </w:rPr>
      </w:pPr>
      <w:r w:rsidRPr="00054092">
        <w:rPr>
          <w:rFonts w:asciiTheme="minorEastAsia" w:hAnsiTheme="minorEastAsia" w:hint="eastAsia"/>
          <w:sz w:val="24"/>
          <w:szCs w:val="24"/>
        </w:rPr>
        <w:t>昨年10月の台風19号とその後の豪雨災害は、全国一多い死者32人（その後の関連死を含め38人）など県内各地に甚大な被害をもたらしました。</w:t>
      </w:r>
      <w:r w:rsidR="00066E73" w:rsidRPr="00054092">
        <w:rPr>
          <w:rFonts w:asciiTheme="minorEastAsia" w:hAnsiTheme="minorEastAsia" w:hint="eastAsia"/>
          <w:sz w:val="24"/>
          <w:szCs w:val="24"/>
        </w:rPr>
        <w:t>被災から1年がたちますが、</w:t>
      </w:r>
      <w:r w:rsidR="00066E73" w:rsidRPr="00054092">
        <w:rPr>
          <w:rFonts w:ascii="ＭＳ 明朝" w:hAnsi="ＭＳ 明朝" w:hint="eastAsia"/>
          <w:sz w:val="24"/>
          <w:szCs w:val="24"/>
        </w:rPr>
        <w:t>避難所以外（親戚・知人、公営住宅など）への避難者は、</w:t>
      </w:r>
      <w:r w:rsidR="00066E73" w:rsidRPr="00054092">
        <w:rPr>
          <w:rFonts w:asciiTheme="minorEastAsia" w:hAnsiTheme="minorEastAsia" w:hint="eastAsia"/>
          <w:sz w:val="24"/>
          <w:szCs w:val="24"/>
        </w:rPr>
        <w:t>10月13日現在、</w:t>
      </w:r>
      <w:r w:rsidR="00066E73" w:rsidRPr="00054092">
        <w:rPr>
          <w:rFonts w:ascii="ＭＳ 明朝" w:hAnsi="ＭＳ 明朝" w:hint="eastAsia"/>
          <w:sz w:val="24"/>
          <w:szCs w:val="24"/>
        </w:rPr>
        <w:t>1,783世帯、3,948人となっています。</w:t>
      </w:r>
    </w:p>
    <w:p w:rsidR="00A96035" w:rsidRPr="00054092" w:rsidRDefault="00ED0D3A" w:rsidP="00A96035">
      <w:pPr>
        <w:ind w:firstLineChars="100" w:firstLine="240"/>
        <w:rPr>
          <w:rFonts w:asciiTheme="minorEastAsia" w:hAnsiTheme="minorEastAsia"/>
          <w:sz w:val="24"/>
          <w:szCs w:val="24"/>
        </w:rPr>
      </w:pPr>
      <w:r w:rsidRPr="00054092">
        <w:rPr>
          <w:rFonts w:asciiTheme="minorEastAsia" w:hAnsiTheme="minorEastAsia" w:hint="eastAsia"/>
          <w:sz w:val="24"/>
          <w:szCs w:val="24"/>
        </w:rPr>
        <w:t>ふくしま復興共同センター</w:t>
      </w:r>
      <w:r>
        <w:rPr>
          <w:rFonts w:asciiTheme="minorEastAsia" w:hAnsiTheme="minorEastAsia" w:hint="eastAsia"/>
          <w:sz w:val="24"/>
          <w:szCs w:val="24"/>
        </w:rPr>
        <w:t>(以下、復興共同センター)の</w:t>
      </w:r>
      <w:r w:rsidR="00A96035" w:rsidRPr="00054092">
        <w:rPr>
          <w:rFonts w:asciiTheme="minorEastAsia" w:hAnsiTheme="minorEastAsia" w:hint="eastAsia"/>
          <w:sz w:val="24"/>
          <w:szCs w:val="24"/>
        </w:rPr>
        <w:t>加盟団体と地域センターは、それぞれの構成員、住民の安否・被害状況の確認や被災者・避難者の救援・復旧活動に全力をあげました。郡山センターは避難所での炊き出しや支援物資の配布などに</w:t>
      </w:r>
      <w:r w:rsidR="000748C1">
        <w:rPr>
          <w:rFonts w:asciiTheme="minorEastAsia" w:hAnsiTheme="minorEastAsia" w:hint="eastAsia"/>
          <w:sz w:val="24"/>
          <w:szCs w:val="24"/>
        </w:rPr>
        <w:t>取り組み</w:t>
      </w:r>
      <w:r w:rsidR="00A96035" w:rsidRPr="00054092">
        <w:rPr>
          <w:rFonts w:asciiTheme="minorEastAsia" w:hAnsiTheme="minorEastAsia" w:hint="eastAsia"/>
          <w:sz w:val="24"/>
          <w:szCs w:val="24"/>
        </w:rPr>
        <w:t>、喜ばれました。</w:t>
      </w:r>
    </w:p>
    <w:p w:rsidR="00A96035" w:rsidRPr="00054092" w:rsidRDefault="00A96035" w:rsidP="00A96035">
      <w:pPr>
        <w:ind w:firstLineChars="100" w:firstLine="240"/>
        <w:rPr>
          <w:rFonts w:asciiTheme="minorEastAsia" w:hAnsiTheme="minorEastAsia"/>
          <w:sz w:val="24"/>
          <w:szCs w:val="24"/>
        </w:rPr>
      </w:pPr>
      <w:r w:rsidRPr="00054092">
        <w:rPr>
          <w:rFonts w:asciiTheme="minorEastAsia" w:hAnsiTheme="minorEastAsia" w:hint="eastAsia"/>
          <w:sz w:val="24"/>
          <w:szCs w:val="24"/>
        </w:rPr>
        <w:t>復興共同センターは、活動の中で寄せられた避難所生活の改善、災害認定や今後の住まいの確保、生活再建に向けた要望について、「要望書」にまとめ、</w:t>
      </w:r>
      <w:r w:rsidR="00BC13B8" w:rsidRPr="00054092">
        <w:rPr>
          <w:rFonts w:asciiTheme="minorEastAsia" w:hAnsiTheme="minorEastAsia" w:hint="eastAsia"/>
          <w:sz w:val="24"/>
          <w:szCs w:val="24"/>
        </w:rPr>
        <w:t>昨年</w:t>
      </w:r>
      <w:r w:rsidRPr="00054092">
        <w:rPr>
          <w:rFonts w:asciiTheme="minorEastAsia" w:hAnsiTheme="minorEastAsia" w:hint="eastAsia"/>
          <w:sz w:val="24"/>
          <w:szCs w:val="24"/>
        </w:rPr>
        <w:t>12月19日に福島県に要請しました。要請の中で、国の支援金の対象外の半壊以下の床上浸水の世帯に、特別給付金（見舞金）を支給する県独自の制度を設けることが明らかにされました。なお、被災者生活再建支援法については、来年の通常国会で、半壊世帯も対象にする方向で法改正が実施される見通しとなっています。この間の運動の成果です。</w:t>
      </w:r>
    </w:p>
    <w:p w:rsidR="00DA245E" w:rsidRPr="00054092" w:rsidRDefault="00DA245E" w:rsidP="00A96035">
      <w:pPr>
        <w:ind w:firstLineChars="100" w:firstLine="240"/>
        <w:rPr>
          <w:rFonts w:asciiTheme="minorEastAsia" w:hAnsiTheme="minorEastAsia"/>
          <w:sz w:val="24"/>
          <w:szCs w:val="24"/>
        </w:rPr>
      </w:pPr>
    </w:p>
    <w:p w:rsidR="006E723C" w:rsidRPr="00054092" w:rsidRDefault="00DA245E" w:rsidP="00685D89">
      <w:pPr>
        <w:ind w:right="-1"/>
        <w:rPr>
          <w:rFonts w:ascii="HGPｺﾞｼｯｸE" w:eastAsia="HGPｺﾞｼｯｸE" w:hAnsi="HGPｺﾞｼｯｸE"/>
          <w:sz w:val="24"/>
          <w:szCs w:val="24"/>
        </w:rPr>
      </w:pPr>
      <w:r w:rsidRPr="00054092">
        <w:rPr>
          <w:rFonts w:ascii="HGPｺﾞｼｯｸE" w:eastAsia="HGPｺﾞｼｯｸE" w:hAnsi="HGPｺﾞｼｯｸE" w:hint="eastAsia"/>
          <w:sz w:val="24"/>
          <w:szCs w:val="24"/>
        </w:rPr>
        <w:t>２．原発事故から10年を迎える福島県の状況</w:t>
      </w:r>
    </w:p>
    <w:p w:rsidR="00685D89" w:rsidRPr="00054092" w:rsidRDefault="00DA245E" w:rsidP="00685D89">
      <w:pPr>
        <w:ind w:right="-1"/>
        <w:rPr>
          <w:sz w:val="24"/>
          <w:szCs w:val="24"/>
        </w:rPr>
      </w:pPr>
      <w:r w:rsidRPr="00DA1C35">
        <w:rPr>
          <w:rFonts w:asciiTheme="minorEastAsia" w:hAnsiTheme="minorEastAsia" w:hint="eastAsia"/>
          <w:sz w:val="24"/>
          <w:szCs w:val="24"/>
        </w:rPr>
        <w:t>(1)</w:t>
      </w:r>
      <w:r w:rsidR="00685D89" w:rsidRPr="00054092">
        <w:rPr>
          <w:rFonts w:hint="eastAsia"/>
          <w:sz w:val="24"/>
          <w:szCs w:val="24"/>
        </w:rPr>
        <w:t>福島県の発表</w:t>
      </w:r>
      <w:r w:rsidR="00685D89" w:rsidRPr="00DA1C35">
        <w:rPr>
          <w:rFonts w:asciiTheme="minorEastAsia" w:hAnsiTheme="minorEastAsia" w:hint="eastAsia"/>
          <w:sz w:val="24"/>
          <w:szCs w:val="24"/>
        </w:rPr>
        <w:t>（10月5日）</w:t>
      </w:r>
      <w:r w:rsidR="00685D89" w:rsidRPr="00054092">
        <w:rPr>
          <w:rFonts w:hint="eastAsia"/>
          <w:sz w:val="24"/>
          <w:szCs w:val="24"/>
        </w:rPr>
        <w:t>では、避難者数は</w:t>
      </w:r>
      <w:r w:rsidR="00685D89" w:rsidRPr="00DA1C35">
        <w:rPr>
          <w:rFonts w:asciiTheme="minorEastAsia" w:hAnsiTheme="minorEastAsia" w:hint="eastAsia"/>
          <w:sz w:val="24"/>
          <w:szCs w:val="24"/>
        </w:rPr>
        <w:t>37,000人（県内7,471人、県外29,516人、避難先不明13人）</w:t>
      </w:r>
      <w:r w:rsidR="00685D89" w:rsidRPr="00054092">
        <w:rPr>
          <w:rFonts w:hint="eastAsia"/>
          <w:sz w:val="24"/>
          <w:szCs w:val="24"/>
        </w:rPr>
        <w:t>です。過酷な避難生活の中で亡くなった震災・原発事故関連死は</w:t>
      </w:r>
      <w:r w:rsidR="00685D89" w:rsidRPr="00DA1C35">
        <w:rPr>
          <w:rFonts w:asciiTheme="minorEastAsia" w:hAnsiTheme="minorEastAsia" w:hint="eastAsia"/>
          <w:sz w:val="24"/>
          <w:szCs w:val="24"/>
        </w:rPr>
        <w:t>2,315人（直接死は1,605人）、震災関連自殺者は118人と増え続けています。災害・復興住宅での孤独死も42人にのぼります。</w:t>
      </w:r>
    </w:p>
    <w:p w:rsidR="00ED0D3A" w:rsidRDefault="00685D89" w:rsidP="00685D89">
      <w:pPr>
        <w:ind w:right="-1" w:firstLineChars="100" w:firstLine="240"/>
        <w:rPr>
          <w:sz w:val="24"/>
          <w:szCs w:val="24"/>
        </w:rPr>
      </w:pPr>
      <w:r w:rsidRPr="00054092">
        <w:rPr>
          <w:rFonts w:hint="eastAsia"/>
          <w:sz w:val="24"/>
          <w:szCs w:val="24"/>
        </w:rPr>
        <w:t>住宅の無償提供が継続しているのはわずか</w:t>
      </w:r>
      <w:r w:rsidRPr="00DA1C35">
        <w:rPr>
          <w:rFonts w:asciiTheme="minorEastAsia" w:hAnsiTheme="minorEastAsia" w:hint="eastAsia"/>
          <w:sz w:val="24"/>
          <w:szCs w:val="24"/>
        </w:rPr>
        <w:t>1,700</w:t>
      </w:r>
      <w:r w:rsidRPr="00054092">
        <w:rPr>
          <w:rFonts w:hint="eastAsia"/>
          <w:sz w:val="24"/>
          <w:szCs w:val="24"/>
        </w:rPr>
        <w:t>人で避難者全体の</w:t>
      </w:r>
      <w:r w:rsidRPr="00DA1C35">
        <w:rPr>
          <w:rFonts w:asciiTheme="minorEastAsia" w:hAnsiTheme="minorEastAsia" w:hint="eastAsia"/>
          <w:sz w:val="24"/>
          <w:szCs w:val="24"/>
        </w:rPr>
        <w:t>5％</w:t>
      </w:r>
      <w:r w:rsidRPr="00054092">
        <w:rPr>
          <w:rFonts w:hint="eastAsia"/>
          <w:sz w:val="24"/>
          <w:szCs w:val="24"/>
        </w:rPr>
        <w:t>に過ぎません。県は、国家公務員宿舎に避難する世帯に</w:t>
      </w:r>
      <w:r w:rsidRPr="00DA1C35">
        <w:rPr>
          <w:rFonts w:asciiTheme="minorEastAsia" w:hAnsiTheme="minorEastAsia" w:hint="eastAsia"/>
          <w:sz w:val="24"/>
          <w:szCs w:val="24"/>
        </w:rPr>
        <w:t>2</w:t>
      </w:r>
      <w:r w:rsidRPr="00054092">
        <w:rPr>
          <w:rFonts w:hint="eastAsia"/>
          <w:sz w:val="24"/>
          <w:szCs w:val="24"/>
        </w:rPr>
        <w:t>倍の家賃を課し、うち</w:t>
      </w:r>
      <w:r w:rsidRPr="00DA1C35">
        <w:rPr>
          <w:rFonts w:asciiTheme="minorEastAsia" w:hAnsiTheme="minorEastAsia" w:hint="eastAsia"/>
          <w:sz w:val="24"/>
          <w:szCs w:val="24"/>
        </w:rPr>
        <w:t>4</w:t>
      </w:r>
      <w:r w:rsidRPr="00054092">
        <w:rPr>
          <w:rFonts w:hint="eastAsia"/>
          <w:sz w:val="24"/>
          <w:szCs w:val="24"/>
        </w:rPr>
        <w:t>世帯の退去と家賃支払いを求めて裁判に訴えています。</w:t>
      </w:r>
    </w:p>
    <w:p w:rsidR="00685D89" w:rsidRPr="00054092" w:rsidRDefault="00685D89" w:rsidP="00685D89">
      <w:pPr>
        <w:ind w:right="-1" w:firstLineChars="100" w:firstLine="240"/>
        <w:rPr>
          <w:sz w:val="24"/>
          <w:szCs w:val="24"/>
        </w:rPr>
      </w:pPr>
      <w:r w:rsidRPr="00054092">
        <w:rPr>
          <w:rFonts w:hint="eastAsia"/>
          <w:sz w:val="24"/>
          <w:szCs w:val="24"/>
        </w:rPr>
        <w:t>被災県民が被った損害に対する東電の賠償は、ほぼ打ち切られ、商工業者に続き農林業も</w:t>
      </w:r>
      <w:r w:rsidRPr="00DA1C35">
        <w:rPr>
          <w:rFonts w:asciiTheme="minorEastAsia" w:hAnsiTheme="minorEastAsia" w:hint="eastAsia"/>
          <w:sz w:val="24"/>
          <w:szCs w:val="24"/>
        </w:rPr>
        <w:t>3</w:t>
      </w:r>
      <w:r w:rsidRPr="00054092">
        <w:rPr>
          <w:rFonts w:hint="eastAsia"/>
          <w:sz w:val="24"/>
          <w:szCs w:val="24"/>
        </w:rPr>
        <w:t>年分を将来分として一括賠償し、追加賠償は基本的に認めない方針とされています。</w:t>
      </w:r>
    </w:p>
    <w:p w:rsidR="006E723C" w:rsidRPr="00054092" w:rsidRDefault="006E723C" w:rsidP="00685D89">
      <w:pPr>
        <w:ind w:right="-1" w:firstLineChars="100" w:firstLine="240"/>
        <w:rPr>
          <w:sz w:val="24"/>
          <w:szCs w:val="24"/>
        </w:rPr>
      </w:pPr>
    </w:p>
    <w:p w:rsidR="00685D89" w:rsidRPr="00054092" w:rsidRDefault="00DA245E" w:rsidP="00685D89">
      <w:pPr>
        <w:ind w:right="-1"/>
        <w:rPr>
          <w:rFonts w:ascii="ＭＳ 明朝" w:hAnsi="ＭＳ 明朝"/>
          <w:sz w:val="24"/>
          <w:szCs w:val="24"/>
        </w:rPr>
      </w:pPr>
      <w:r w:rsidRPr="00DA1C35">
        <w:rPr>
          <w:rFonts w:asciiTheme="minorEastAsia" w:hAnsiTheme="minorEastAsia" w:hint="eastAsia"/>
          <w:sz w:val="24"/>
          <w:szCs w:val="24"/>
        </w:rPr>
        <w:t>(2)</w:t>
      </w:r>
      <w:r w:rsidR="00685D89" w:rsidRPr="00054092">
        <w:rPr>
          <w:rFonts w:ascii="ＭＳ 明朝" w:hAnsi="ＭＳ 明朝" w:hint="eastAsia"/>
          <w:sz w:val="24"/>
          <w:szCs w:val="24"/>
        </w:rPr>
        <w:t>避難指示が解除された区域12市町村の居住状況（2020年7月27日、福島県まとめ）は、住民登録数46,192人に対し、居住者数は14,043人で、30.4％にとどまり、多くの住民が帰還していません。戻った住民のみなさんも、買い物、病院、交通など日常生活での不便をかかえながら生活を送っています。</w:t>
      </w:r>
    </w:p>
    <w:p w:rsidR="002345A5" w:rsidRPr="00054092" w:rsidRDefault="0009653B" w:rsidP="00DA245E">
      <w:pPr>
        <w:ind w:right="-1"/>
        <w:rPr>
          <w:sz w:val="24"/>
          <w:szCs w:val="24"/>
        </w:rPr>
      </w:pPr>
      <w:r w:rsidRPr="00054092">
        <w:rPr>
          <w:rFonts w:ascii="ＭＳ 明朝" w:hAnsi="ＭＳ 明朝" w:hint="eastAsia"/>
          <w:sz w:val="24"/>
          <w:szCs w:val="24"/>
        </w:rPr>
        <w:t xml:space="preserve">　また、</w:t>
      </w:r>
      <w:r w:rsidRPr="00054092">
        <w:rPr>
          <w:rFonts w:hint="eastAsia"/>
          <w:sz w:val="24"/>
          <w:szCs w:val="24"/>
        </w:rPr>
        <w:t>広範囲に残された帰還困難区域</w:t>
      </w:r>
      <w:r w:rsidR="002345A5" w:rsidRPr="00054092">
        <w:rPr>
          <w:rFonts w:hint="eastAsia"/>
          <w:sz w:val="24"/>
          <w:szCs w:val="24"/>
        </w:rPr>
        <w:t>には復興再生拠点</w:t>
      </w:r>
      <w:r w:rsidR="0075113D" w:rsidRPr="00054092">
        <w:rPr>
          <w:rFonts w:hint="eastAsia"/>
          <w:sz w:val="24"/>
          <w:szCs w:val="24"/>
        </w:rPr>
        <w:t>を定め、除染やインフラ</w:t>
      </w:r>
      <w:r w:rsidR="001F50BE" w:rsidRPr="00054092">
        <w:rPr>
          <w:rFonts w:hint="eastAsia"/>
          <w:sz w:val="24"/>
          <w:szCs w:val="24"/>
        </w:rPr>
        <w:t>整備</w:t>
      </w:r>
      <w:r w:rsidR="0075113D" w:rsidRPr="00054092">
        <w:rPr>
          <w:rFonts w:hint="eastAsia"/>
          <w:sz w:val="24"/>
          <w:szCs w:val="24"/>
        </w:rPr>
        <w:t>な</w:t>
      </w:r>
      <w:r w:rsidR="0075113D" w:rsidRPr="00054092">
        <w:rPr>
          <w:rFonts w:hint="eastAsia"/>
          <w:sz w:val="24"/>
          <w:szCs w:val="24"/>
        </w:rPr>
        <w:lastRenderedPageBreak/>
        <w:t>ど</w:t>
      </w:r>
      <w:r w:rsidR="001F50BE" w:rsidRPr="00054092">
        <w:rPr>
          <w:rFonts w:hint="eastAsia"/>
          <w:sz w:val="24"/>
          <w:szCs w:val="24"/>
        </w:rPr>
        <w:t>避難指示解除に向けた</w:t>
      </w:r>
      <w:r w:rsidR="0075113D" w:rsidRPr="00054092">
        <w:rPr>
          <w:rFonts w:hint="eastAsia"/>
          <w:sz w:val="24"/>
          <w:szCs w:val="24"/>
        </w:rPr>
        <w:t>環境整備が</w:t>
      </w:r>
      <w:r w:rsidR="002345A5" w:rsidRPr="00054092">
        <w:rPr>
          <w:rFonts w:hint="eastAsia"/>
          <w:sz w:val="24"/>
          <w:szCs w:val="24"/>
        </w:rPr>
        <w:t>すすめられています</w:t>
      </w:r>
      <w:r w:rsidR="001F50BE" w:rsidRPr="00054092">
        <w:rPr>
          <w:rFonts w:hint="eastAsia"/>
          <w:sz w:val="24"/>
          <w:szCs w:val="24"/>
        </w:rPr>
        <w:t>。</w:t>
      </w:r>
      <w:r w:rsidR="007D1B17" w:rsidRPr="00054092">
        <w:rPr>
          <w:rFonts w:hint="eastAsia"/>
          <w:sz w:val="24"/>
          <w:szCs w:val="24"/>
        </w:rPr>
        <w:t>しかし、今年の</w:t>
      </w:r>
      <w:r w:rsidR="007D1B17" w:rsidRPr="00DA1C35">
        <w:rPr>
          <w:rFonts w:asciiTheme="minorEastAsia" w:hAnsiTheme="minorEastAsia" w:hint="eastAsia"/>
          <w:sz w:val="24"/>
          <w:szCs w:val="24"/>
        </w:rPr>
        <w:t>6</w:t>
      </w:r>
      <w:r w:rsidR="007D1B17" w:rsidRPr="00054092">
        <w:rPr>
          <w:rFonts w:hint="eastAsia"/>
          <w:sz w:val="24"/>
          <w:szCs w:val="24"/>
        </w:rPr>
        <w:t>月</w:t>
      </w:r>
      <w:r w:rsidR="001F50BE" w:rsidRPr="00054092">
        <w:rPr>
          <w:rFonts w:hint="eastAsia"/>
          <w:sz w:val="24"/>
          <w:szCs w:val="24"/>
        </w:rPr>
        <w:t>、国は突然、帰還困難区域の「除染なき避難指示解除」の方針を示しました。これまでの国の避難指示解除要件からも逸脱する、まさに責任放棄であり容認することはできません。</w:t>
      </w:r>
    </w:p>
    <w:p w:rsidR="00685D89" w:rsidRPr="00054092" w:rsidRDefault="00685D89" w:rsidP="003006FA">
      <w:pPr>
        <w:ind w:firstLineChars="100" w:firstLine="240"/>
        <w:rPr>
          <w:rFonts w:asciiTheme="minorEastAsia" w:hAnsiTheme="minorEastAsia"/>
          <w:sz w:val="24"/>
          <w:szCs w:val="24"/>
        </w:rPr>
      </w:pPr>
    </w:p>
    <w:p w:rsidR="00BC13B8" w:rsidRPr="00054092" w:rsidRDefault="00DA245E" w:rsidP="003006FA">
      <w:pPr>
        <w:rPr>
          <w:rFonts w:asciiTheme="minorEastAsia" w:hAnsiTheme="minorEastAsia"/>
          <w:sz w:val="24"/>
          <w:szCs w:val="24"/>
        </w:rPr>
      </w:pPr>
      <w:r w:rsidRPr="00054092">
        <w:rPr>
          <w:rFonts w:asciiTheme="minorEastAsia" w:hAnsiTheme="minorEastAsia" w:hint="eastAsia"/>
          <w:sz w:val="24"/>
          <w:szCs w:val="24"/>
        </w:rPr>
        <w:t>(</w:t>
      </w:r>
      <w:r w:rsidR="007D1B17" w:rsidRPr="00054092">
        <w:rPr>
          <w:rFonts w:asciiTheme="minorEastAsia" w:hAnsiTheme="minorEastAsia" w:hint="eastAsia"/>
          <w:sz w:val="24"/>
          <w:szCs w:val="24"/>
        </w:rPr>
        <w:t>3</w:t>
      </w:r>
      <w:r w:rsidRPr="00054092">
        <w:rPr>
          <w:rFonts w:asciiTheme="minorEastAsia" w:hAnsiTheme="minorEastAsia" w:hint="eastAsia"/>
          <w:sz w:val="24"/>
          <w:szCs w:val="24"/>
        </w:rPr>
        <w:t>)</w:t>
      </w:r>
      <w:r w:rsidR="003006FA" w:rsidRPr="00054092">
        <w:rPr>
          <w:rFonts w:asciiTheme="minorEastAsia" w:hAnsiTheme="minorEastAsia" w:hint="eastAsia"/>
          <w:sz w:val="24"/>
          <w:szCs w:val="24"/>
        </w:rPr>
        <w:t>今年</w:t>
      </w:r>
      <w:r w:rsidR="006E723C" w:rsidRPr="00054092">
        <w:rPr>
          <w:rFonts w:asciiTheme="minorEastAsia" w:hAnsiTheme="minorEastAsia" w:hint="eastAsia"/>
          <w:sz w:val="24"/>
          <w:szCs w:val="24"/>
        </w:rPr>
        <w:t>2</w:t>
      </w:r>
      <w:r w:rsidR="003006FA" w:rsidRPr="00054092">
        <w:rPr>
          <w:rFonts w:asciiTheme="minorEastAsia" w:hAnsiTheme="minorEastAsia" w:hint="eastAsia"/>
          <w:sz w:val="24"/>
          <w:szCs w:val="24"/>
        </w:rPr>
        <w:t>月、政府の小委員会は、2022年夏ごろには敷地もタンクも満杯になるとして、トリチウム汚染水を基準値未満に薄めて海洋放出する案を「現実的な選択肢」とする報告書をまとめ</w:t>
      </w:r>
      <w:r w:rsidR="00BC13B8" w:rsidRPr="00054092">
        <w:rPr>
          <w:rFonts w:asciiTheme="minorEastAsia" w:hAnsiTheme="minorEastAsia" w:hint="eastAsia"/>
          <w:sz w:val="24"/>
          <w:szCs w:val="24"/>
        </w:rPr>
        <w:t>ました。</w:t>
      </w:r>
    </w:p>
    <w:p w:rsidR="00ED0D3A" w:rsidRDefault="003006FA" w:rsidP="00112E14">
      <w:pPr>
        <w:ind w:firstLineChars="100" w:firstLine="240"/>
        <w:rPr>
          <w:rFonts w:asciiTheme="minorEastAsia" w:hAnsiTheme="minorEastAsia"/>
          <w:sz w:val="24"/>
          <w:szCs w:val="24"/>
        </w:rPr>
      </w:pPr>
      <w:r w:rsidRPr="00054092">
        <w:rPr>
          <w:rFonts w:asciiTheme="minorEastAsia" w:hAnsiTheme="minorEastAsia" w:hint="eastAsia"/>
          <w:sz w:val="24"/>
          <w:szCs w:val="24"/>
        </w:rPr>
        <w:t>しかし、海洋放出が行われることになれば、漁業はもちろん農業、林業、観光など復興にむけてとりくんできた努力が振り出しに戻ってしまうことなどから</w:t>
      </w:r>
      <w:r w:rsidR="00112E14" w:rsidRPr="00054092">
        <w:rPr>
          <w:rFonts w:asciiTheme="minorEastAsia" w:hAnsiTheme="minorEastAsia" w:hint="eastAsia"/>
          <w:sz w:val="24"/>
          <w:szCs w:val="24"/>
        </w:rPr>
        <w:t>、</w:t>
      </w:r>
      <w:r w:rsidRPr="00054092">
        <w:rPr>
          <w:rFonts w:asciiTheme="minorEastAsia" w:hAnsiTheme="minorEastAsia" w:hint="eastAsia"/>
          <w:sz w:val="24"/>
          <w:szCs w:val="24"/>
        </w:rPr>
        <w:t>海洋放出に反対や慎重な対応を求める意見書が、</w:t>
      </w:r>
      <w:r w:rsidR="00ED5AA4" w:rsidRPr="00054092">
        <w:rPr>
          <w:rFonts w:asciiTheme="minorEastAsia" w:hAnsiTheme="minorEastAsia"/>
          <w:sz w:val="24"/>
          <w:szCs w:val="24"/>
        </w:rPr>
        <w:t>10</w:t>
      </w:r>
      <w:r w:rsidR="00ED5AA4">
        <w:rPr>
          <w:rFonts w:asciiTheme="minorEastAsia" w:hAnsiTheme="minorEastAsia" w:hint="eastAsia"/>
          <w:sz w:val="24"/>
          <w:szCs w:val="24"/>
        </w:rPr>
        <w:t>月</w:t>
      </w:r>
      <w:r w:rsidR="00ED5AA4" w:rsidRPr="00054092">
        <w:rPr>
          <w:rFonts w:asciiTheme="minorEastAsia" w:hAnsiTheme="minorEastAsia"/>
          <w:sz w:val="24"/>
          <w:szCs w:val="24"/>
        </w:rPr>
        <w:t>7</w:t>
      </w:r>
      <w:r w:rsidR="00ED5AA4">
        <w:rPr>
          <w:rFonts w:asciiTheme="minorEastAsia" w:hAnsiTheme="minorEastAsia" w:hint="eastAsia"/>
          <w:sz w:val="24"/>
          <w:szCs w:val="24"/>
        </w:rPr>
        <w:t>日</w:t>
      </w:r>
      <w:r w:rsidR="00ED5AA4" w:rsidRPr="00054092">
        <w:rPr>
          <w:rFonts w:asciiTheme="minorEastAsia" w:hAnsiTheme="minorEastAsia" w:hint="eastAsia"/>
          <w:sz w:val="24"/>
          <w:szCs w:val="24"/>
        </w:rPr>
        <w:t>現在</w:t>
      </w:r>
      <w:r w:rsidR="00ED5AA4">
        <w:rPr>
          <w:rFonts w:asciiTheme="minorEastAsia" w:hAnsiTheme="minorEastAsia" w:hint="eastAsia"/>
          <w:sz w:val="24"/>
          <w:szCs w:val="24"/>
        </w:rPr>
        <w:t>、</w:t>
      </w:r>
      <w:r w:rsidRPr="00054092">
        <w:rPr>
          <w:rFonts w:asciiTheme="minorEastAsia" w:hAnsiTheme="minorEastAsia" w:hint="eastAsia"/>
          <w:sz w:val="24"/>
          <w:szCs w:val="24"/>
        </w:rPr>
        <w:t>県議会と</w:t>
      </w:r>
      <w:r w:rsidR="00112E14" w:rsidRPr="00054092">
        <w:rPr>
          <w:rFonts w:asciiTheme="minorEastAsia" w:hAnsiTheme="minorEastAsia" w:hint="eastAsia"/>
          <w:sz w:val="24"/>
          <w:szCs w:val="24"/>
        </w:rPr>
        <w:t>41</w:t>
      </w:r>
      <w:r w:rsidRPr="00054092">
        <w:rPr>
          <w:rFonts w:asciiTheme="minorEastAsia" w:hAnsiTheme="minorEastAsia" w:hint="eastAsia"/>
          <w:sz w:val="24"/>
          <w:szCs w:val="24"/>
        </w:rPr>
        <w:t>市町村</w:t>
      </w:r>
      <w:r w:rsidR="00112E14" w:rsidRPr="00054092">
        <w:rPr>
          <w:rFonts w:asciiTheme="minorEastAsia" w:hAnsiTheme="minorEastAsia" w:hint="eastAsia"/>
          <w:sz w:val="24"/>
          <w:szCs w:val="24"/>
        </w:rPr>
        <w:t>議会</w:t>
      </w:r>
      <w:r w:rsidR="00ED5AA4" w:rsidRPr="00054092">
        <w:rPr>
          <w:rFonts w:asciiTheme="minorEastAsia" w:hAnsiTheme="minorEastAsia" w:hint="eastAsia"/>
          <w:sz w:val="24"/>
          <w:szCs w:val="24"/>
        </w:rPr>
        <w:t>(</w:t>
      </w:r>
      <w:r w:rsidR="00ED5AA4">
        <w:rPr>
          <w:rFonts w:asciiTheme="minorEastAsia" w:hAnsiTheme="minorEastAsia" w:hint="eastAsia"/>
          <w:sz w:val="24"/>
          <w:szCs w:val="24"/>
        </w:rPr>
        <w:t>県内59市町村の7割</w:t>
      </w:r>
      <w:r w:rsidR="00ED5AA4" w:rsidRPr="00054092">
        <w:rPr>
          <w:rFonts w:asciiTheme="minorEastAsia" w:hAnsiTheme="minorEastAsia" w:hint="eastAsia"/>
          <w:sz w:val="24"/>
          <w:szCs w:val="24"/>
        </w:rPr>
        <w:t>)</w:t>
      </w:r>
      <w:r w:rsidRPr="00054092">
        <w:rPr>
          <w:rFonts w:asciiTheme="minorEastAsia" w:hAnsiTheme="minorEastAsia" w:hint="eastAsia"/>
          <w:sz w:val="24"/>
          <w:szCs w:val="24"/>
        </w:rPr>
        <w:t>で採択されています。</w:t>
      </w:r>
    </w:p>
    <w:p w:rsidR="003006FA" w:rsidRPr="00054092" w:rsidRDefault="003006FA" w:rsidP="00112E14">
      <w:pPr>
        <w:ind w:firstLineChars="100" w:firstLine="240"/>
        <w:rPr>
          <w:rFonts w:asciiTheme="minorEastAsia" w:hAnsiTheme="minorEastAsia"/>
          <w:sz w:val="24"/>
          <w:szCs w:val="24"/>
        </w:rPr>
      </w:pPr>
      <w:r w:rsidRPr="00054092">
        <w:rPr>
          <w:rFonts w:asciiTheme="minorEastAsia" w:hAnsiTheme="minorEastAsia" w:hint="eastAsia"/>
          <w:sz w:val="24"/>
          <w:szCs w:val="24"/>
        </w:rPr>
        <w:t>復興共同センターも</w:t>
      </w:r>
      <w:r w:rsidR="00ED0D3A">
        <w:rPr>
          <w:rFonts w:asciiTheme="minorEastAsia" w:hAnsiTheme="minorEastAsia" w:hint="eastAsia"/>
          <w:sz w:val="24"/>
          <w:szCs w:val="24"/>
        </w:rPr>
        <w:t>参加</w:t>
      </w:r>
      <w:r w:rsidRPr="00054092">
        <w:rPr>
          <w:rFonts w:asciiTheme="minorEastAsia" w:hAnsiTheme="minorEastAsia" w:hint="eastAsia"/>
          <w:sz w:val="24"/>
          <w:szCs w:val="24"/>
        </w:rPr>
        <w:t>する「原発のない福島を！県民大集会実行委員会」が</w:t>
      </w:r>
      <w:r w:rsidR="000748C1">
        <w:rPr>
          <w:rFonts w:asciiTheme="minorEastAsia" w:hAnsiTheme="minorEastAsia" w:hint="eastAsia"/>
          <w:sz w:val="24"/>
          <w:szCs w:val="24"/>
        </w:rPr>
        <w:t>取り組んだ</w:t>
      </w:r>
      <w:r w:rsidRPr="00054092">
        <w:rPr>
          <w:rFonts w:asciiTheme="minorEastAsia" w:hAnsiTheme="minorEastAsia" w:hint="eastAsia"/>
          <w:sz w:val="24"/>
          <w:szCs w:val="24"/>
        </w:rPr>
        <w:t>「トリチウム汚染水の海洋放出に反対する署名」は、8月27日に20万3389人分、10月2日に22万4655人分、合計42万8044人分を国に提出しました。</w:t>
      </w:r>
      <w:r w:rsidR="0046200E">
        <w:rPr>
          <w:rFonts w:asciiTheme="minorEastAsia" w:hAnsiTheme="minorEastAsia" w:hint="eastAsia"/>
          <w:sz w:val="24"/>
          <w:szCs w:val="24"/>
        </w:rPr>
        <w:t>さらに、</w:t>
      </w:r>
      <w:r w:rsidRPr="00054092">
        <w:rPr>
          <w:rFonts w:asciiTheme="minorEastAsia" w:hAnsiTheme="minorEastAsia" w:hint="eastAsia"/>
          <w:sz w:val="24"/>
          <w:szCs w:val="24"/>
        </w:rPr>
        <w:t>10月14日には</w:t>
      </w:r>
      <w:r w:rsidR="0046200E">
        <w:rPr>
          <w:rFonts w:asciiTheme="minorEastAsia" w:hAnsiTheme="minorEastAsia" w:hint="eastAsia"/>
          <w:sz w:val="24"/>
          <w:szCs w:val="24"/>
        </w:rPr>
        <w:t>、海洋放出</w:t>
      </w:r>
      <w:r w:rsidR="007F00B6">
        <w:rPr>
          <w:rFonts w:asciiTheme="minorEastAsia" w:hAnsiTheme="minorEastAsia" w:hint="eastAsia"/>
          <w:sz w:val="24"/>
          <w:szCs w:val="24"/>
        </w:rPr>
        <w:t>への</w:t>
      </w:r>
      <w:r w:rsidR="0046200E">
        <w:rPr>
          <w:rFonts w:asciiTheme="minorEastAsia" w:hAnsiTheme="minorEastAsia" w:hint="eastAsia"/>
          <w:sz w:val="24"/>
          <w:szCs w:val="24"/>
        </w:rPr>
        <w:t>賛否</w:t>
      </w:r>
      <w:r w:rsidR="007F00B6">
        <w:rPr>
          <w:rFonts w:asciiTheme="minorEastAsia" w:hAnsiTheme="minorEastAsia" w:hint="eastAsia"/>
          <w:sz w:val="24"/>
          <w:szCs w:val="24"/>
        </w:rPr>
        <w:t>の言及</w:t>
      </w:r>
      <w:r w:rsidR="0046200E">
        <w:rPr>
          <w:rFonts w:asciiTheme="minorEastAsia" w:hAnsiTheme="minorEastAsia" w:hint="eastAsia"/>
          <w:sz w:val="24"/>
          <w:szCs w:val="24"/>
        </w:rPr>
        <w:t>を</w:t>
      </w:r>
      <w:r w:rsidR="007F00B6">
        <w:rPr>
          <w:rFonts w:asciiTheme="minorEastAsia" w:hAnsiTheme="minorEastAsia" w:hint="eastAsia"/>
          <w:sz w:val="24"/>
          <w:szCs w:val="24"/>
        </w:rPr>
        <w:t>避け続けている福島県知事に、</w:t>
      </w:r>
      <w:r w:rsidR="0046200E">
        <w:rPr>
          <w:rFonts w:asciiTheme="minorEastAsia" w:hAnsiTheme="minorEastAsia" w:hint="eastAsia"/>
          <w:sz w:val="24"/>
          <w:szCs w:val="24"/>
        </w:rPr>
        <w:t>反対の意思を表明するよう</w:t>
      </w:r>
      <w:r w:rsidRPr="00054092">
        <w:rPr>
          <w:rFonts w:asciiTheme="minorEastAsia" w:hAnsiTheme="minorEastAsia" w:hint="eastAsia"/>
          <w:sz w:val="24"/>
          <w:szCs w:val="24"/>
        </w:rPr>
        <w:t>要請しました。</w:t>
      </w:r>
      <w:bookmarkStart w:id="0" w:name="_GoBack"/>
      <w:bookmarkEnd w:id="0"/>
    </w:p>
    <w:p w:rsidR="00685D89" w:rsidRPr="00054092" w:rsidRDefault="00685D89" w:rsidP="003006FA">
      <w:pPr>
        <w:rPr>
          <w:rFonts w:asciiTheme="minorEastAsia" w:hAnsiTheme="minorEastAsia"/>
          <w:sz w:val="24"/>
          <w:szCs w:val="24"/>
        </w:rPr>
      </w:pPr>
    </w:p>
    <w:p w:rsidR="00ED0D3A" w:rsidRDefault="00C53AA8" w:rsidP="00C53AA8">
      <w:pPr>
        <w:ind w:right="-1"/>
        <w:rPr>
          <w:sz w:val="24"/>
          <w:szCs w:val="24"/>
        </w:rPr>
      </w:pPr>
      <w:r w:rsidRPr="00DA1C35">
        <w:rPr>
          <w:rFonts w:asciiTheme="minorEastAsia" w:hAnsiTheme="minorEastAsia" w:hint="eastAsia"/>
          <w:sz w:val="24"/>
          <w:szCs w:val="24"/>
        </w:rPr>
        <w:t>(</w:t>
      </w:r>
      <w:r w:rsidR="007D1B17" w:rsidRPr="00DA1C35">
        <w:rPr>
          <w:rFonts w:asciiTheme="minorEastAsia" w:hAnsiTheme="minorEastAsia" w:hint="eastAsia"/>
          <w:sz w:val="24"/>
          <w:szCs w:val="24"/>
        </w:rPr>
        <w:t>4</w:t>
      </w:r>
      <w:r w:rsidRPr="00DA1C35">
        <w:rPr>
          <w:rFonts w:asciiTheme="minorEastAsia" w:hAnsiTheme="minorEastAsia" w:hint="eastAsia"/>
          <w:sz w:val="24"/>
          <w:szCs w:val="24"/>
        </w:rPr>
        <w:t>)</w:t>
      </w:r>
      <w:r w:rsidR="003006FA" w:rsidRPr="00054092">
        <w:rPr>
          <w:rFonts w:hint="eastAsia"/>
          <w:sz w:val="24"/>
          <w:szCs w:val="24"/>
        </w:rPr>
        <w:t>生業訴訟の控訴審判決が、</w:t>
      </w:r>
      <w:r w:rsidRPr="00DA1C35">
        <w:rPr>
          <w:rFonts w:asciiTheme="minorEastAsia" w:hAnsiTheme="minorEastAsia" w:hint="eastAsia"/>
          <w:sz w:val="24"/>
          <w:szCs w:val="24"/>
        </w:rPr>
        <w:t>9</w:t>
      </w:r>
      <w:r w:rsidR="003006FA" w:rsidRPr="00DA1C35">
        <w:rPr>
          <w:rFonts w:asciiTheme="minorEastAsia" w:hAnsiTheme="minorEastAsia" w:hint="eastAsia"/>
          <w:sz w:val="24"/>
          <w:szCs w:val="24"/>
        </w:rPr>
        <w:t>月</w:t>
      </w:r>
      <w:r w:rsidRPr="00DA1C35">
        <w:rPr>
          <w:rFonts w:asciiTheme="minorEastAsia" w:hAnsiTheme="minorEastAsia" w:hint="eastAsia"/>
          <w:sz w:val="24"/>
          <w:szCs w:val="24"/>
        </w:rPr>
        <w:t>30</w:t>
      </w:r>
      <w:r w:rsidR="003006FA" w:rsidRPr="00DA1C35">
        <w:rPr>
          <w:rFonts w:asciiTheme="minorEastAsia" w:hAnsiTheme="minorEastAsia" w:hint="eastAsia"/>
          <w:sz w:val="24"/>
          <w:szCs w:val="24"/>
        </w:rPr>
        <w:t>日</w:t>
      </w:r>
      <w:r w:rsidR="003006FA" w:rsidRPr="00054092">
        <w:rPr>
          <w:rFonts w:hint="eastAsia"/>
          <w:sz w:val="24"/>
          <w:szCs w:val="24"/>
        </w:rPr>
        <w:t>、仙台高裁で示されました。仙台高裁は、一審の福島地裁判決に続き国と東電の責任を認めるとともに、原告に対し一審の</w:t>
      </w:r>
      <w:r w:rsidR="003006FA" w:rsidRPr="00DA1C35">
        <w:rPr>
          <w:rFonts w:asciiTheme="minorEastAsia" w:hAnsiTheme="minorEastAsia" w:hint="eastAsia"/>
          <w:sz w:val="24"/>
          <w:szCs w:val="24"/>
        </w:rPr>
        <w:t>2倍となる約10</w:t>
      </w:r>
      <w:r w:rsidR="003006FA" w:rsidRPr="00054092">
        <w:rPr>
          <w:rFonts w:hint="eastAsia"/>
          <w:sz w:val="24"/>
          <w:szCs w:val="24"/>
        </w:rPr>
        <w:t>億</w:t>
      </w:r>
      <w:r w:rsidR="003006FA" w:rsidRPr="00DA1C35">
        <w:rPr>
          <w:rFonts w:asciiTheme="minorEastAsia" w:hAnsiTheme="minorEastAsia" w:hint="eastAsia"/>
          <w:sz w:val="24"/>
          <w:szCs w:val="24"/>
        </w:rPr>
        <w:t>1,000</w:t>
      </w:r>
      <w:r w:rsidR="003006FA" w:rsidRPr="00054092">
        <w:rPr>
          <w:rFonts w:hint="eastAsia"/>
          <w:sz w:val="24"/>
          <w:szCs w:val="24"/>
        </w:rPr>
        <w:t>万円の支払いを命じました。今回の判決は一審判決に続き、原発事故についての東京電力及び国の法的責任を明確に認め断罪し、さらに原告の被害の訴えを正面から受け止めた画期的な判決です。また、高裁段階では初めて国の責任を認める判決となりました。</w:t>
      </w:r>
    </w:p>
    <w:p w:rsidR="00ED0D3A" w:rsidRDefault="00ED0D3A" w:rsidP="00C53AA8">
      <w:pPr>
        <w:ind w:right="-1"/>
        <w:rPr>
          <w:sz w:val="24"/>
          <w:szCs w:val="24"/>
        </w:rPr>
      </w:pPr>
      <w:r>
        <w:rPr>
          <w:rFonts w:hint="eastAsia"/>
          <w:sz w:val="24"/>
          <w:szCs w:val="24"/>
        </w:rPr>
        <w:t xml:space="preserve">　</w:t>
      </w:r>
      <w:r w:rsidR="003006FA" w:rsidRPr="00054092">
        <w:rPr>
          <w:rFonts w:hint="eastAsia"/>
          <w:sz w:val="24"/>
          <w:szCs w:val="24"/>
        </w:rPr>
        <w:t>判決では、事故について「少なくとも</w:t>
      </w:r>
      <w:r w:rsidR="003006FA" w:rsidRPr="00DA1C35">
        <w:rPr>
          <w:rFonts w:asciiTheme="minorEastAsia" w:hAnsiTheme="minorEastAsia"/>
          <w:sz w:val="24"/>
          <w:szCs w:val="24"/>
        </w:rPr>
        <w:t>2002</w:t>
      </w:r>
      <w:r w:rsidR="003006FA" w:rsidRPr="00DA1C35">
        <w:rPr>
          <w:rFonts w:asciiTheme="minorEastAsia" w:hAnsiTheme="minorEastAsia" w:hint="eastAsia"/>
          <w:sz w:val="24"/>
          <w:szCs w:val="24"/>
        </w:rPr>
        <w:t>年末頃までには、</w:t>
      </w:r>
      <w:r w:rsidR="003006FA" w:rsidRPr="00DA1C35">
        <w:rPr>
          <w:rFonts w:asciiTheme="minorEastAsia" w:hAnsiTheme="minorEastAsia"/>
          <w:sz w:val="24"/>
          <w:szCs w:val="24"/>
        </w:rPr>
        <w:t>10</w:t>
      </w:r>
      <w:r w:rsidR="003006FA" w:rsidRPr="00DA1C35">
        <w:rPr>
          <w:rFonts w:asciiTheme="minorEastAsia" w:hAnsiTheme="minorEastAsia" w:hint="eastAsia"/>
          <w:sz w:val="24"/>
          <w:szCs w:val="24"/>
        </w:rPr>
        <w:t>ｍ</w:t>
      </w:r>
      <w:r w:rsidR="003006FA" w:rsidRPr="00054092">
        <w:rPr>
          <w:rFonts w:hint="eastAsia"/>
          <w:sz w:val="24"/>
          <w:szCs w:val="24"/>
        </w:rPr>
        <w:t>を超える津波が到来する可能性について認識し得た」として予見可能性を認め、結果回避可能性についても建屋の水密化等により事故を防ぎ得たとして国と東京電力の過失責任を認めました。</w:t>
      </w:r>
    </w:p>
    <w:p w:rsidR="003006FA" w:rsidRDefault="003006FA" w:rsidP="00ED0D3A">
      <w:pPr>
        <w:ind w:right="-1" w:firstLineChars="100" w:firstLine="240"/>
        <w:rPr>
          <w:sz w:val="24"/>
          <w:szCs w:val="24"/>
        </w:rPr>
      </w:pPr>
      <w:r w:rsidRPr="00054092">
        <w:rPr>
          <w:rFonts w:hint="eastAsia"/>
          <w:sz w:val="24"/>
          <w:szCs w:val="24"/>
        </w:rPr>
        <w:t>しかし、</w:t>
      </w:r>
      <w:r w:rsidR="00054092" w:rsidRPr="00054092">
        <w:rPr>
          <w:rFonts w:hint="eastAsia"/>
          <w:sz w:val="24"/>
          <w:szCs w:val="24"/>
        </w:rPr>
        <w:t>東京電力は判決を不服とし上告、これを受け</w:t>
      </w:r>
      <w:r w:rsidRPr="00054092">
        <w:rPr>
          <w:rFonts w:hint="eastAsia"/>
          <w:sz w:val="24"/>
          <w:szCs w:val="24"/>
        </w:rPr>
        <w:t>原告</w:t>
      </w:r>
      <w:r w:rsidR="00054092" w:rsidRPr="00054092">
        <w:rPr>
          <w:rFonts w:hint="eastAsia"/>
          <w:sz w:val="24"/>
          <w:szCs w:val="24"/>
        </w:rPr>
        <w:t>も上告</w:t>
      </w:r>
      <w:r w:rsidRPr="00054092">
        <w:rPr>
          <w:rFonts w:hint="eastAsia"/>
          <w:sz w:val="24"/>
          <w:szCs w:val="24"/>
        </w:rPr>
        <w:t>、</w:t>
      </w:r>
      <w:r w:rsidR="00054092" w:rsidRPr="00054092">
        <w:rPr>
          <w:rFonts w:hint="eastAsia"/>
          <w:sz w:val="24"/>
          <w:szCs w:val="24"/>
        </w:rPr>
        <w:t>たたかいの</w:t>
      </w:r>
      <w:r w:rsidR="000748C1">
        <w:rPr>
          <w:rFonts w:hint="eastAsia"/>
          <w:sz w:val="24"/>
          <w:szCs w:val="24"/>
        </w:rPr>
        <w:t>舞台</w:t>
      </w:r>
      <w:r w:rsidR="00054092" w:rsidRPr="00054092">
        <w:rPr>
          <w:rFonts w:hint="eastAsia"/>
          <w:sz w:val="24"/>
          <w:szCs w:val="24"/>
        </w:rPr>
        <w:t>は</w:t>
      </w:r>
      <w:r w:rsidRPr="00054092">
        <w:rPr>
          <w:rFonts w:hint="eastAsia"/>
          <w:sz w:val="24"/>
          <w:szCs w:val="24"/>
        </w:rPr>
        <w:t>最高裁に</w:t>
      </w:r>
      <w:r w:rsidR="00054092" w:rsidRPr="00054092">
        <w:rPr>
          <w:rFonts w:hint="eastAsia"/>
          <w:sz w:val="24"/>
          <w:szCs w:val="24"/>
        </w:rPr>
        <w:t>移りました。</w:t>
      </w:r>
    </w:p>
    <w:p w:rsidR="00ED5AA4" w:rsidRDefault="00ED5AA4" w:rsidP="00C53AA8">
      <w:pPr>
        <w:ind w:right="-1"/>
        <w:rPr>
          <w:sz w:val="24"/>
          <w:szCs w:val="24"/>
        </w:rPr>
      </w:pPr>
    </w:p>
    <w:p w:rsidR="00ED5AA4" w:rsidRPr="00054092" w:rsidRDefault="00ED5AA4" w:rsidP="00ED5AA4">
      <w:pPr>
        <w:ind w:right="-1"/>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054092">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これからの取り組み</w:t>
      </w:r>
    </w:p>
    <w:p w:rsidR="003006FA" w:rsidRPr="00054092" w:rsidRDefault="00054092" w:rsidP="00ED5AA4">
      <w:pPr>
        <w:ind w:firstLineChars="100" w:firstLine="240"/>
        <w:rPr>
          <w:rFonts w:asciiTheme="minorEastAsia" w:hAnsiTheme="minorEastAsia"/>
          <w:sz w:val="24"/>
          <w:szCs w:val="24"/>
        </w:rPr>
      </w:pPr>
      <w:r w:rsidRPr="00054092">
        <w:rPr>
          <w:rFonts w:asciiTheme="minorEastAsia" w:hAnsiTheme="minorEastAsia" w:hint="eastAsia"/>
          <w:sz w:val="24"/>
          <w:szCs w:val="24"/>
        </w:rPr>
        <w:t>今後の方針として、</w:t>
      </w:r>
      <w:r w:rsidR="007D1B17" w:rsidRPr="00054092">
        <w:rPr>
          <w:rFonts w:asciiTheme="minorEastAsia" w:hAnsiTheme="minorEastAsia" w:hint="eastAsia"/>
          <w:sz w:val="24"/>
          <w:szCs w:val="24"/>
        </w:rPr>
        <w:t>復興共同センターは、「原発をなくす全国連絡会」に結集し、</w:t>
      </w:r>
      <w:r w:rsidR="003006FA" w:rsidRPr="00054092">
        <w:rPr>
          <w:rFonts w:asciiTheme="minorEastAsia" w:hAnsiTheme="minorEastAsia" w:hint="eastAsia"/>
          <w:sz w:val="24"/>
          <w:szCs w:val="24"/>
        </w:rPr>
        <w:t>原発事故から10年</w:t>
      </w:r>
      <w:r w:rsidR="00251D6E" w:rsidRPr="00054092">
        <w:rPr>
          <w:rFonts w:asciiTheme="minorEastAsia" w:hAnsiTheme="minorEastAsia" w:hint="eastAsia"/>
          <w:sz w:val="24"/>
          <w:szCs w:val="24"/>
        </w:rPr>
        <w:t>…</w:t>
      </w:r>
      <w:r w:rsidR="003006FA" w:rsidRPr="00054092">
        <w:rPr>
          <w:rFonts w:asciiTheme="minorEastAsia" w:hAnsiTheme="minorEastAsia" w:hint="eastAsia"/>
          <w:sz w:val="24"/>
          <w:szCs w:val="24"/>
        </w:rPr>
        <w:t>「福島の真の復興と原発ゼロ基本法の制定をめざす大運動」</w:t>
      </w:r>
      <w:r w:rsidR="00251D6E" w:rsidRPr="00054092">
        <w:rPr>
          <w:rFonts w:asciiTheme="minorEastAsia" w:hAnsiTheme="minorEastAsia" w:hint="eastAsia"/>
          <w:sz w:val="24"/>
          <w:szCs w:val="24"/>
        </w:rPr>
        <w:t>(2020年11月～2021年10月)に取り組みます。</w:t>
      </w:r>
    </w:p>
    <w:sectPr w:rsidR="003006FA" w:rsidRPr="00054092" w:rsidSect="00431794">
      <w:pgSz w:w="11906" w:h="16838"/>
      <w:pgMar w:top="1701" w:right="1134" w:bottom="1701" w:left="1134"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1B" w:rsidRDefault="00A4661B" w:rsidP="00E92CD9">
      <w:r>
        <w:separator/>
      </w:r>
    </w:p>
  </w:endnote>
  <w:endnote w:type="continuationSeparator" w:id="0">
    <w:p w:rsidR="00A4661B" w:rsidRDefault="00A4661B" w:rsidP="00E9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1B" w:rsidRDefault="00A4661B" w:rsidP="00E92CD9">
      <w:r>
        <w:separator/>
      </w:r>
    </w:p>
  </w:footnote>
  <w:footnote w:type="continuationSeparator" w:id="0">
    <w:p w:rsidR="00A4661B" w:rsidRDefault="00A4661B" w:rsidP="00E92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782"/>
    <w:multiLevelType w:val="hybridMultilevel"/>
    <w:tmpl w:val="6CE6156C"/>
    <w:lvl w:ilvl="0" w:tplc="1F0EB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C404E"/>
    <w:multiLevelType w:val="hybridMultilevel"/>
    <w:tmpl w:val="CB4EFB7A"/>
    <w:lvl w:ilvl="0" w:tplc="ADE6E49C">
      <w:start w:val="20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99"/>
    <w:rsid w:val="00054092"/>
    <w:rsid w:val="00066E73"/>
    <w:rsid w:val="000748C1"/>
    <w:rsid w:val="0009653B"/>
    <w:rsid w:val="00112E14"/>
    <w:rsid w:val="00115B86"/>
    <w:rsid w:val="001D4A05"/>
    <w:rsid w:val="001E00EA"/>
    <w:rsid w:val="001F50BE"/>
    <w:rsid w:val="002345A5"/>
    <w:rsid w:val="00251D6E"/>
    <w:rsid w:val="00295B89"/>
    <w:rsid w:val="002E3766"/>
    <w:rsid w:val="003006FA"/>
    <w:rsid w:val="00314930"/>
    <w:rsid w:val="00336AAB"/>
    <w:rsid w:val="00431794"/>
    <w:rsid w:val="0046200E"/>
    <w:rsid w:val="00466A99"/>
    <w:rsid w:val="00685D89"/>
    <w:rsid w:val="006E723C"/>
    <w:rsid w:val="0075113D"/>
    <w:rsid w:val="007D1B17"/>
    <w:rsid w:val="007E5E19"/>
    <w:rsid w:val="007F00B6"/>
    <w:rsid w:val="00915CEE"/>
    <w:rsid w:val="00A214A5"/>
    <w:rsid w:val="00A33E25"/>
    <w:rsid w:val="00A4661B"/>
    <w:rsid w:val="00A96035"/>
    <w:rsid w:val="00AB0450"/>
    <w:rsid w:val="00BA2476"/>
    <w:rsid w:val="00BC13B8"/>
    <w:rsid w:val="00C00AA3"/>
    <w:rsid w:val="00C2588B"/>
    <w:rsid w:val="00C53AA8"/>
    <w:rsid w:val="00D2388E"/>
    <w:rsid w:val="00DA1C35"/>
    <w:rsid w:val="00DA245E"/>
    <w:rsid w:val="00E92CD9"/>
    <w:rsid w:val="00ED0D3A"/>
    <w:rsid w:val="00ED5AA4"/>
    <w:rsid w:val="00F25814"/>
    <w:rsid w:val="00F4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26C0A94-9926-4A11-85EC-B625216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D9"/>
    <w:pPr>
      <w:tabs>
        <w:tab w:val="center" w:pos="4252"/>
        <w:tab w:val="right" w:pos="8504"/>
      </w:tabs>
      <w:snapToGrid w:val="0"/>
    </w:pPr>
  </w:style>
  <w:style w:type="character" w:customStyle="1" w:styleId="a4">
    <w:name w:val="ヘッダー (文字)"/>
    <w:basedOn w:val="a0"/>
    <w:link w:val="a3"/>
    <w:uiPriority w:val="99"/>
    <w:rsid w:val="00E92CD9"/>
  </w:style>
  <w:style w:type="paragraph" w:styleId="a5">
    <w:name w:val="footer"/>
    <w:basedOn w:val="a"/>
    <w:link w:val="a6"/>
    <w:uiPriority w:val="99"/>
    <w:unhideWhenUsed/>
    <w:rsid w:val="00E92CD9"/>
    <w:pPr>
      <w:tabs>
        <w:tab w:val="center" w:pos="4252"/>
        <w:tab w:val="right" w:pos="8504"/>
      </w:tabs>
      <w:snapToGrid w:val="0"/>
    </w:pPr>
  </w:style>
  <w:style w:type="character" w:customStyle="1" w:styleId="a6">
    <w:name w:val="フッター (文字)"/>
    <w:basedOn w:val="a0"/>
    <w:link w:val="a5"/>
    <w:uiPriority w:val="99"/>
    <w:rsid w:val="00E92CD9"/>
  </w:style>
  <w:style w:type="paragraph" w:styleId="a7">
    <w:name w:val="List Paragraph"/>
    <w:basedOn w:val="a"/>
    <w:uiPriority w:val="34"/>
    <w:qFormat/>
    <w:rsid w:val="00D2388E"/>
    <w:pPr>
      <w:ind w:leftChars="400" w:left="840"/>
    </w:pPr>
  </w:style>
  <w:style w:type="paragraph" w:styleId="a8">
    <w:name w:val="Balloon Text"/>
    <w:basedOn w:val="a"/>
    <w:link w:val="a9"/>
    <w:uiPriority w:val="99"/>
    <w:semiHidden/>
    <w:unhideWhenUsed/>
    <w:rsid w:val="007E5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AEC2-8F1D-41C5-B1C4-7C50B75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nogi</dc:creator>
  <cp:keywords/>
  <dc:description/>
  <cp:lastModifiedBy>saito-pc</cp:lastModifiedBy>
  <cp:revision>4</cp:revision>
  <cp:lastPrinted>2020-10-20T08:26:00Z</cp:lastPrinted>
  <dcterms:created xsi:type="dcterms:W3CDTF">2020-10-20T01:01:00Z</dcterms:created>
  <dcterms:modified xsi:type="dcterms:W3CDTF">2020-10-20T08:26:00Z</dcterms:modified>
</cp:coreProperties>
</file>